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F666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032E5810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3F50959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0A746345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E110092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D4FA4D9" w14:textId="0A9EBCB1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FC54BF">
        <w:rPr>
          <w:rFonts w:ascii="Times New Roman" w:hAnsi="Times New Roman" w:cs="Times New Roman"/>
        </w:rPr>
        <w:t xml:space="preserve">, a partir das </w:t>
      </w:r>
      <w:r w:rsidR="00FC54BF" w:rsidRPr="00FC54BF">
        <w:rPr>
          <w:rFonts w:ascii="Times New Roman" w:hAnsi="Times New Roman" w:cs="Times New Roman"/>
          <w:color w:val="FF0000"/>
        </w:rPr>
        <w:t xml:space="preserve">XX </w:t>
      </w:r>
      <w:r w:rsidR="00166995">
        <w:rPr>
          <w:rFonts w:ascii="Times New Roman" w:hAnsi="Times New Roman" w:cs="Times New Roman"/>
        </w:rPr>
        <w:t>horas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>, começa a se encerrar o</w:t>
      </w:r>
      <w:r w:rsidR="00572592">
        <w:rPr>
          <w:rFonts w:ascii="Times New Roman" w:hAnsi="Times New Roman" w:cs="Times New Roman"/>
        </w:rPr>
        <w:t xml:space="preserve"> </w:t>
      </w:r>
      <w:r w:rsidR="00134621">
        <w:rPr>
          <w:rFonts w:ascii="Times New Roman" w:hAnsi="Times New Roman" w:cs="Times New Roman"/>
        </w:rPr>
        <w:t xml:space="preserve">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5374016E" w14:textId="240EEA0D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Pr="00572592">
        <w:rPr>
          <w:rFonts w:ascii="Times New Roman" w:hAnsi="Times New Roman" w:cs="Times New Roman"/>
        </w:rPr>
        <w:t>segund</w:t>
      </w:r>
      <w:r w:rsidR="00FB7403" w:rsidRPr="00572592">
        <w:rPr>
          <w:rFonts w:ascii="Times New Roman" w:hAnsi="Times New Roman" w:cs="Times New Roman"/>
        </w:rPr>
        <w:t>o</w:t>
      </w:r>
      <w:r w:rsidR="00572592">
        <w:rPr>
          <w:rFonts w:ascii="Times New Roman" w:hAnsi="Times New Roman" w:cs="Times New Roman"/>
          <w:color w:val="FF0000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>, que está sendo realizada a leilão</w:t>
      </w:r>
      <w:r w:rsidR="005725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72592" w:rsidRPr="00572592">
        <w:rPr>
          <w:rFonts w:ascii="Times New Roman" w:hAnsi="Times New Roman" w:cs="Times New Roman"/>
        </w:rPr>
        <w:t>não se</w:t>
      </w:r>
      <w:r w:rsidR="00572592">
        <w:rPr>
          <w:rFonts w:ascii="Times New Roman" w:hAnsi="Times New Roman" w:cs="Times New Roman"/>
        </w:rPr>
        <w:t xml:space="preserve">ndo </w:t>
      </w:r>
      <w:r w:rsidR="00572592" w:rsidRPr="00572592">
        <w:rPr>
          <w:rFonts w:ascii="Times New Roman" w:hAnsi="Times New Roman" w:cs="Times New Roman"/>
        </w:rPr>
        <w:t>aceitos lances inferiores ao preço considerado vil</w:t>
      </w:r>
      <w:r w:rsidR="00572592">
        <w:rPr>
          <w:rFonts w:ascii="Times New Roman" w:hAnsi="Times New Roman" w:cs="Times New Roman"/>
        </w:rPr>
        <w:t xml:space="preserve">, neste ato </w:t>
      </w:r>
      <w:r>
        <w:rPr>
          <w:rFonts w:ascii="Times New Roman" w:hAnsi="Times New Roman" w:cs="Times New Roman"/>
        </w:rPr>
        <w:t xml:space="preserve">em </w:t>
      </w:r>
      <w:r w:rsidR="00572592">
        <w:rPr>
          <w:rFonts w:ascii="Times New Roman" w:hAnsi="Times New Roman" w:cs="Times New Roman"/>
        </w:rPr>
        <w:t xml:space="preserve">60% </w:t>
      </w:r>
      <w:r w:rsidR="00572592" w:rsidRPr="00572592">
        <w:rPr>
          <w:rFonts w:ascii="Times New Roman" w:hAnsi="Times New Roman" w:cs="Times New Roman"/>
        </w:rPr>
        <w:t>do valor da avaliação (art. 891, parágrafo único, do CPC)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2467C8AE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C8A8E62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A8510E8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DE65CD0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9836ACF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66995"/>
    <w:rsid w:val="00183926"/>
    <w:rsid w:val="002B0519"/>
    <w:rsid w:val="00380FFF"/>
    <w:rsid w:val="004F04A0"/>
    <w:rsid w:val="00572592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91103"/>
    <w:rsid w:val="00CC3845"/>
    <w:rsid w:val="00D637D6"/>
    <w:rsid w:val="00E01CFF"/>
    <w:rsid w:val="00E80577"/>
    <w:rsid w:val="00EA3685"/>
    <w:rsid w:val="00EB74FF"/>
    <w:rsid w:val="00FB7403"/>
    <w:rsid w:val="00FC54BF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58C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Gabriel Aude</cp:lastModifiedBy>
  <cp:revision>2</cp:revision>
  <cp:lastPrinted>2019-05-27T13:54:00Z</cp:lastPrinted>
  <dcterms:created xsi:type="dcterms:W3CDTF">2024-10-19T04:50:00Z</dcterms:created>
  <dcterms:modified xsi:type="dcterms:W3CDTF">2024-10-19T04:50:00Z</dcterms:modified>
</cp:coreProperties>
</file>