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B7510" w14:textId="77777777" w:rsidR="00183926" w:rsidRPr="00183926" w:rsidRDefault="00E01CFF" w:rsidP="001839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183926" w:rsidRPr="00183926">
        <w:rPr>
          <w:rFonts w:ascii="Times New Roman" w:hAnsi="Times New Roman" w:cs="Times New Roman"/>
        </w:rPr>
        <w:t>Ilustríssim</w:t>
      </w:r>
      <w:r>
        <w:rPr>
          <w:rFonts w:ascii="Times New Roman" w:hAnsi="Times New Roman" w:cs="Times New Roman"/>
        </w:rPr>
        <w:t>a</w:t>
      </w:r>
      <w:r w:rsidR="00183926" w:rsidRPr="00183926">
        <w:rPr>
          <w:rFonts w:ascii="Times New Roman" w:hAnsi="Times New Roman" w:cs="Times New Roman"/>
        </w:rPr>
        <w:t xml:space="preserve"> Senhor</w:t>
      </w:r>
      <w:r>
        <w:rPr>
          <w:rFonts w:ascii="Times New Roman" w:hAnsi="Times New Roman" w:cs="Times New Roman"/>
        </w:rPr>
        <w:t>a</w:t>
      </w:r>
      <w:r w:rsidR="00183926" w:rsidRPr="00183926">
        <w:rPr>
          <w:rFonts w:ascii="Times New Roman" w:hAnsi="Times New Roman" w:cs="Times New Roman"/>
        </w:rPr>
        <w:t xml:space="preserve"> Leiloeir</w:t>
      </w:r>
      <w:r>
        <w:rPr>
          <w:rFonts w:ascii="Times New Roman" w:hAnsi="Times New Roman" w:cs="Times New Roman"/>
        </w:rPr>
        <w:t>a</w:t>
      </w:r>
    </w:p>
    <w:p w14:paraId="73B6D328" w14:textId="77777777" w:rsidR="00E01CFF" w:rsidRDefault="00E01CFF" w:rsidP="00183926">
      <w:pPr>
        <w:spacing w:after="0"/>
        <w:rPr>
          <w:rFonts w:ascii="Times New Roman" w:hAnsi="Times New Roman" w:cs="Times New Roman"/>
        </w:rPr>
      </w:pPr>
      <w:r w:rsidRPr="00E01CFF">
        <w:rPr>
          <w:rFonts w:ascii="Times New Roman" w:hAnsi="Times New Roman" w:cs="Times New Roman"/>
        </w:rPr>
        <w:t>Regina Aude Leite de Araújo Silva</w:t>
      </w:r>
    </w:p>
    <w:p w14:paraId="47CF9865" w14:textId="77777777" w:rsidR="00183926" w:rsidRPr="00183926" w:rsidRDefault="00E01CFF" w:rsidP="001839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14:paraId="02164611" w14:textId="77777777" w:rsidR="006F5437" w:rsidRPr="00183926" w:rsidRDefault="006F5437">
      <w:pPr>
        <w:rPr>
          <w:rFonts w:ascii="Times New Roman" w:hAnsi="Times New Roman" w:cs="Times New Roman"/>
          <w:b/>
        </w:rPr>
      </w:pPr>
    </w:p>
    <w:p w14:paraId="2B8AB8D1" w14:textId="77777777"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e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 ....,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14:paraId="03E0FE14" w14:textId="0A1512E5"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134621" w:rsidRPr="00134621">
        <w:rPr>
          <w:rFonts w:ascii="Times New Roman" w:hAnsi="Times New Roman" w:cs="Times New Roman"/>
        </w:rPr>
        <w:t xml:space="preserve">, a partir das </w:t>
      </w:r>
      <w:r w:rsidR="00C8566D" w:rsidRPr="00C8566D">
        <w:rPr>
          <w:rFonts w:ascii="Times New Roman" w:hAnsi="Times New Roman" w:cs="Times New Roman"/>
          <w:color w:val="FF0000"/>
        </w:rPr>
        <w:t>xx horas</w:t>
      </w:r>
      <w:r w:rsidR="00134621" w:rsidRPr="00C8566D">
        <w:rPr>
          <w:rFonts w:ascii="Times New Roman" w:hAnsi="Times New Roman" w:cs="Times New Roman"/>
          <w:color w:val="FF0000"/>
        </w:rPr>
        <w:t xml:space="preserve"> </w:t>
      </w:r>
      <w:r w:rsidR="00134621" w:rsidRPr="00134621">
        <w:rPr>
          <w:rFonts w:ascii="Times New Roman" w:hAnsi="Times New Roman" w:cs="Times New Roman"/>
        </w:rPr>
        <w:t>(Brasília-DF)</w:t>
      </w:r>
      <w:r w:rsidR="00134621">
        <w:rPr>
          <w:rFonts w:ascii="Times New Roman" w:hAnsi="Times New Roman" w:cs="Times New Roman"/>
        </w:rPr>
        <w:t xml:space="preserve">, começa a se encerrar o leilão judicial,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</w:t>
      </w:r>
      <w:r w:rsidR="006A5E16">
        <w:rPr>
          <w:rFonts w:ascii="Times New Roman" w:hAnsi="Times New Roman" w:cs="Times New Roman"/>
        </w:rPr>
        <w:t>reginaaude</w:t>
      </w:r>
      <w:r w:rsidR="00633DEC" w:rsidRPr="00183926">
        <w:rPr>
          <w:rFonts w:ascii="Times New Roman" w:hAnsi="Times New Roman" w:cs="Times New Roman"/>
        </w:rPr>
        <w:t>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 xml:space="preserve">Lote </w:t>
      </w:r>
      <w:r w:rsidR="00FB7403">
        <w:rPr>
          <w:rFonts w:ascii="Times New Roman" w:hAnsi="Times New Roman" w:cs="Times New Roman"/>
          <w:b/>
        </w:rPr>
        <w:t>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14:paraId="697FE8B4" w14:textId="605B049B" w:rsidR="006F5437" w:rsidRPr="00183926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6F5437" w:rsidRPr="00183926">
        <w:rPr>
          <w:rFonts w:ascii="Times New Roman" w:hAnsi="Times New Roman" w:cs="Times New Roman"/>
        </w:rPr>
        <w:t xml:space="preserve">Tendo em vista </w:t>
      </w:r>
      <w:r w:rsidR="00FB7403">
        <w:rPr>
          <w:rFonts w:ascii="Times New Roman" w:hAnsi="Times New Roman" w:cs="Times New Roman"/>
        </w:rPr>
        <w:t xml:space="preserve">ao </w:t>
      </w:r>
      <w:r>
        <w:rPr>
          <w:rFonts w:ascii="Times New Roman" w:hAnsi="Times New Roman" w:cs="Times New Roman"/>
        </w:rPr>
        <w:t>que traz no</w:t>
      </w:r>
      <w:r w:rsidR="00BF696F" w:rsidRPr="00183926">
        <w:rPr>
          <w:rFonts w:ascii="Times New Roman" w:hAnsi="Times New Roman" w:cs="Times New Roman"/>
        </w:rPr>
        <w:t xml:space="preserve"> art. 895</w:t>
      </w:r>
      <w:r>
        <w:rPr>
          <w:rFonts w:ascii="Times New Roman" w:hAnsi="Times New Roman" w:cs="Times New Roman"/>
        </w:rPr>
        <w:t>, II</w:t>
      </w:r>
      <w:r w:rsidR="00BF696F" w:rsidRPr="00183926">
        <w:rPr>
          <w:rFonts w:ascii="Times New Roman" w:hAnsi="Times New Roman" w:cs="Times New Roman"/>
        </w:rPr>
        <w:t xml:space="preserve"> do Código de Processo Civil/2015,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 em </w:t>
      </w:r>
      <w:r w:rsidR="00FB7403" w:rsidRPr="00FB7403">
        <w:rPr>
          <w:rFonts w:ascii="Times New Roman" w:hAnsi="Times New Roman" w:cs="Times New Roman"/>
          <w:color w:val="FF0000"/>
        </w:rPr>
        <w:t>primeiro</w:t>
      </w:r>
      <w:r w:rsidR="00FB7403">
        <w:rPr>
          <w:rFonts w:ascii="Times New Roman" w:hAnsi="Times New Roman" w:cs="Times New Roman"/>
        </w:rPr>
        <w:t xml:space="preserve"> ou </w:t>
      </w:r>
      <w:r w:rsidRPr="00FB7403">
        <w:rPr>
          <w:rFonts w:ascii="Times New Roman" w:hAnsi="Times New Roman" w:cs="Times New Roman"/>
          <w:color w:val="FF0000"/>
        </w:rPr>
        <w:t>segund</w:t>
      </w:r>
      <w:r w:rsidR="00FB7403">
        <w:rPr>
          <w:rFonts w:ascii="Times New Roman" w:hAnsi="Times New Roman" w:cs="Times New Roman"/>
          <w:color w:val="FF0000"/>
        </w:rPr>
        <w:t>o (escolher)</w:t>
      </w:r>
      <w:r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>pregão</w:t>
      </w:r>
      <w:r>
        <w:rPr>
          <w:rFonts w:ascii="Times New Roman" w:hAnsi="Times New Roman" w:cs="Times New Roman"/>
        </w:rPr>
        <w:t xml:space="preserve">, que está sendo realizada a leilão em </w:t>
      </w:r>
      <w:r w:rsidR="00D637D6">
        <w:rPr>
          <w:rFonts w:ascii="Times New Roman" w:hAnsi="Times New Roman" w:cs="Times New Roman"/>
        </w:rPr>
        <w:t>......</w:t>
      </w:r>
      <w:r w:rsidR="00FB7403">
        <w:rPr>
          <w:rFonts w:ascii="Times New Roman" w:hAnsi="Times New Roman" w:cs="Times New Roman"/>
        </w:rPr>
        <w:t xml:space="preserve"> </w:t>
      </w:r>
      <w:r w:rsidR="00FB7403" w:rsidRPr="00FB7403">
        <w:rPr>
          <w:rFonts w:ascii="Times New Roman" w:hAnsi="Times New Roman" w:cs="Times New Roman"/>
          <w:color w:val="FF0000"/>
        </w:rPr>
        <w:t xml:space="preserve">(porcentagem </w:t>
      </w:r>
      <w:r w:rsidRPr="00FB7403">
        <w:rPr>
          <w:rFonts w:ascii="Times New Roman" w:hAnsi="Times New Roman" w:cs="Times New Roman"/>
          <w:color w:val="FF0000"/>
        </w:rPr>
        <w:t xml:space="preserve"> do valor da avaliação</w:t>
      </w:r>
      <w:r w:rsidR="00FB7403" w:rsidRPr="00FB7403">
        <w:rPr>
          <w:rFonts w:ascii="Times New Roman" w:hAnsi="Times New Roman" w:cs="Times New Roman"/>
          <w:color w:val="FF0000"/>
        </w:rPr>
        <w:t xml:space="preserve"> se for optado por segundo pregão)</w:t>
      </w:r>
      <w:r>
        <w:rPr>
          <w:rFonts w:ascii="Times New Roman" w:hAnsi="Times New Roman" w:cs="Times New Roman"/>
        </w:rPr>
        <w:t xml:space="preserve">,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25% (vinte e cinco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 xml:space="preserve">(quantidade de parcelas podendo ser até </w:t>
      </w:r>
      <w:r w:rsidR="00C8566D">
        <w:rPr>
          <w:rFonts w:ascii="Times New Roman" w:hAnsi="Times New Roman" w:cs="Times New Roman"/>
          <w:color w:val="FF0000"/>
        </w:rPr>
        <w:t>06</w:t>
      </w:r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25% (vinte e cinco por cento) quanto as parcelas mensais posteriores serão depositadas diretamente na SUBCONTA vinculada a estes Autos. </w:t>
      </w:r>
    </w:p>
    <w:p w14:paraId="6B0F3E5E" w14:textId="77777777"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14:paraId="42D89B74" w14:textId="77777777"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14:paraId="0AD07BFF" w14:textId="77777777"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14:paraId="7B31AAB8" w14:textId="77777777"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14:paraId="3B6F40D1" w14:textId="77777777"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37"/>
    <w:rsid w:val="00012B98"/>
    <w:rsid w:val="00020371"/>
    <w:rsid w:val="00020F41"/>
    <w:rsid w:val="00134621"/>
    <w:rsid w:val="00183926"/>
    <w:rsid w:val="002B0519"/>
    <w:rsid w:val="00380FFF"/>
    <w:rsid w:val="0057727A"/>
    <w:rsid w:val="00596887"/>
    <w:rsid w:val="00633DEC"/>
    <w:rsid w:val="006A5E16"/>
    <w:rsid w:val="006F5437"/>
    <w:rsid w:val="0072030D"/>
    <w:rsid w:val="00831BDA"/>
    <w:rsid w:val="008371AD"/>
    <w:rsid w:val="009077B0"/>
    <w:rsid w:val="00A52251"/>
    <w:rsid w:val="00A57337"/>
    <w:rsid w:val="00BF696F"/>
    <w:rsid w:val="00C8566D"/>
    <w:rsid w:val="00CC3845"/>
    <w:rsid w:val="00D637D6"/>
    <w:rsid w:val="00E01CFF"/>
    <w:rsid w:val="00E80577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60B1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Claudia Aude Leite</cp:lastModifiedBy>
  <cp:revision>7</cp:revision>
  <cp:lastPrinted>2019-05-27T13:54:00Z</cp:lastPrinted>
  <dcterms:created xsi:type="dcterms:W3CDTF">2020-08-03T20:54:00Z</dcterms:created>
  <dcterms:modified xsi:type="dcterms:W3CDTF">2023-04-18T19:06:00Z</dcterms:modified>
</cp:coreProperties>
</file>